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B74" w:rsidRDefault="00723AF7">
      <w:pPr>
        <w:spacing w:line="360" w:lineRule="auto"/>
        <w:jc w:val="center"/>
        <w:rPr>
          <w:rFonts w:asciiTheme="minorEastAsia" w:hAnsiTheme="minorEastAsia" w:cstheme="minorEastAsia"/>
          <w:b/>
          <w:bCs/>
          <w:sz w:val="32"/>
          <w:szCs w:val="32"/>
        </w:rPr>
      </w:pPr>
      <w:r>
        <w:rPr>
          <w:rFonts w:asciiTheme="minorEastAsia" w:hAnsiTheme="minorEastAsia" w:cstheme="minorEastAsia" w:hint="eastAsia"/>
          <w:b/>
          <w:bCs/>
          <w:sz w:val="32"/>
          <w:szCs w:val="32"/>
        </w:rPr>
        <w:t xml:space="preserve">25  </w:t>
      </w:r>
      <w:r>
        <w:rPr>
          <w:rFonts w:asciiTheme="minorEastAsia" w:hAnsiTheme="minorEastAsia" w:cstheme="minorEastAsia" w:hint="eastAsia"/>
          <w:b/>
          <w:bCs/>
          <w:sz w:val="32"/>
          <w:szCs w:val="32"/>
        </w:rPr>
        <w:t>为中华之崛起而读书</w:t>
      </w:r>
    </w:p>
    <w:p w:rsidR="001C6B74" w:rsidRDefault="00723AF7">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第一课时</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学习目标</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会认</w:t>
      </w:r>
      <w:r>
        <w:rPr>
          <w:rFonts w:asciiTheme="minorEastAsia" w:hAnsiTheme="minorEastAsia" w:cstheme="minorEastAsia" w:hint="eastAsia"/>
          <w:szCs w:val="21"/>
        </w:rPr>
        <w:t>8</w:t>
      </w:r>
      <w:r>
        <w:rPr>
          <w:rFonts w:asciiTheme="minorEastAsia" w:hAnsiTheme="minorEastAsia" w:cstheme="minorEastAsia" w:hint="eastAsia"/>
          <w:szCs w:val="21"/>
        </w:rPr>
        <w:t>个生字，会写</w:t>
      </w:r>
      <w:r>
        <w:rPr>
          <w:rFonts w:asciiTheme="minorEastAsia" w:hAnsiTheme="minorEastAsia" w:cstheme="minorEastAsia" w:hint="eastAsia"/>
          <w:szCs w:val="21"/>
        </w:rPr>
        <w:t>12</w:t>
      </w:r>
      <w:r>
        <w:rPr>
          <w:rFonts w:asciiTheme="minorEastAsia" w:hAnsiTheme="minorEastAsia" w:cstheme="minorEastAsia" w:hint="eastAsia"/>
          <w:szCs w:val="21"/>
        </w:rPr>
        <w:t>个生字。能正确读写“伯父、模范、巡警、吵嚷、惩处、抱负、胸怀、喝彩、帝国主义、灯红酒绿、热闹非凡、风和日丽、耀武扬威、左顾右盼、得意洋洋、振兴中华”等词语。</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有感情地朗读课文，并能与同学合作朗读课文中的对话部分。</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Theme="minorEastAsia" w:hAnsiTheme="minorEastAsia" w:cstheme="minorEastAsia" w:hint="eastAsia"/>
          <w:szCs w:val="21"/>
        </w:rPr>
        <w:t>在阅读中能比较深入地体会人物的思想感情，感受少年周恩来的博大胸怀和远大志向，树立为国家繁荣和民族振兴而刻苦学习的目标。</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w:t>
      </w:r>
      <w:r>
        <w:rPr>
          <w:rFonts w:asciiTheme="minorEastAsia" w:hAnsiTheme="minorEastAsia" w:cstheme="minorEastAsia" w:hint="eastAsia"/>
          <w:szCs w:val="21"/>
        </w:rPr>
        <w:t>开展一次综合性学习，了解别人是怎样成长的。</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教学重、难点</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在阅读中能比较深入地体会人物的思想感情。</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课前准备</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师生搜集有关周恩来同志生平的资料。</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师生搜集反映</w:t>
      </w:r>
      <w:r>
        <w:rPr>
          <w:rFonts w:asciiTheme="minorEastAsia" w:hAnsiTheme="minorEastAsia" w:cstheme="minorEastAsia" w:hint="eastAsia"/>
          <w:szCs w:val="21"/>
        </w:rPr>
        <w:t>20</w:t>
      </w:r>
      <w:r>
        <w:rPr>
          <w:rFonts w:asciiTheme="minorEastAsia" w:hAnsiTheme="minorEastAsia" w:cstheme="minorEastAsia" w:hint="eastAsia"/>
          <w:szCs w:val="21"/>
        </w:rPr>
        <w:t>世纪初中国社会状况的资料。</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教学方法</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自学指导法</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教学过程：</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一、了解周恩来同志的生平事迹</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出示周恩来同志的照片，请学生根据课前搜集的资料介绍周恩来同志的生平及主要事迹。教师根据学生的介绍作适当补充。</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周恩来同志能为共和国的缔造和成长鞠躬尽瘁、死而后已，立下卓著的功勋，是和他少年时代的经历息息相关的。周恩来同志从小就心系民族振兴，立下从危难之中拯救国家的远大志向，刻苦学习。</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二、提示课题，</w:t>
      </w:r>
      <w:r>
        <w:rPr>
          <w:rFonts w:asciiTheme="minorEastAsia" w:hAnsiTheme="minorEastAsia" w:cstheme="minorEastAsia" w:hint="eastAsia"/>
          <w:szCs w:val="21"/>
        </w:rPr>
        <w:t>范读课文</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今天我们学习的课文，就是讲周恩来同志少年立志的故事。板书课题：为中华之崛起而读书。</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解题：“中华”在这里指中国，“崛起”就是兴起。“为中华之崛起而读书”就是为了中国的振兴而读书。</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3</w:t>
      </w:r>
      <w:r>
        <w:rPr>
          <w:rFonts w:asciiTheme="minorEastAsia" w:hAnsiTheme="minorEastAsia" w:cstheme="minorEastAsia" w:hint="eastAsia"/>
          <w:szCs w:val="21"/>
        </w:rPr>
        <w:t>.</w:t>
      </w:r>
      <w:r>
        <w:rPr>
          <w:rFonts w:asciiTheme="minorEastAsia" w:hAnsiTheme="minorEastAsia" w:cstheme="minorEastAsia" w:hint="eastAsia"/>
          <w:szCs w:val="21"/>
        </w:rPr>
        <w:t>教师范读课文。</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三、初读课文，学习字词</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学生练习读课文，要求把字音读准确，把课文读通顺，读不通顺的地方多读几遍。</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自学生字，读准字音。</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Theme="minorEastAsia" w:hAnsiTheme="minorEastAsia" w:cstheme="minorEastAsia" w:hint="eastAsia"/>
          <w:szCs w:val="21"/>
        </w:rPr>
        <w:t>学生提出不理解的词语。师生用查字典、词典，联系生活实际等办法初步了解词语的意思。</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板书设计：</w:t>
      </w:r>
    </w:p>
    <w:p w:rsidR="001C6B74" w:rsidRDefault="001C6B74">
      <w:pPr>
        <w:spacing w:line="360" w:lineRule="auto"/>
        <w:rPr>
          <w:rFonts w:asciiTheme="minorEastAsia" w:hAnsiTheme="minorEastAsia" w:cstheme="minorEastAsia"/>
          <w:szCs w:val="21"/>
        </w:rPr>
      </w:pPr>
    </w:p>
    <w:p w:rsidR="001C6B74" w:rsidRDefault="001C6B74">
      <w:pPr>
        <w:spacing w:line="360" w:lineRule="auto"/>
        <w:rPr>
          <w:rFonts w:asciiTheme="minorEastAsia" w:hAnsiTheme="minorEastAsia" w:cstheme="minorEastAsia"/>
          <w:szCs w:val="21"/>
        </w:rPr>
      </w:pPr>
    </w:p>
    <w:p w:rsidR="001C6B74" w:rsidRDefault="001C6B74">
      <w:pPr>
        <w:spacing w:line="360" w:lineRule="auto"/>
        <w:rPr>
          <w:rFonts w:asciiTheme="minorEastAsia" w:hAnsiTheme="minorEastAsia" w:cstheme="minorEastAsia"/>
          <w:szCs w:val="21"/>
        </w:rPr>
      </w:pP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课后小记：</w:t>
      </w:r>
    </w:p>
    <w:p w:rsidR="001C6B74" w:rsidRDefault="001C6B74">
      <w:pPr>
        <w:spacing w:line="360" w:lineRule="auto"/>
        <w:rPr>
          <w:rFonts w:asciiTheme="minorEastAsia" w:hAnsiTheme="minorEastAsia" w:cstheme="minorEastAsia"/>
          <w:szCs w:val="21"/>
        </w:rPr>
      </w:pPr>
    </w:p>
    <w:p w:rsidR="001C6B74" w:rsidRDefault="00723AF7">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第二课时</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学习目标</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会认</w:t>
      </w:r>
      <w:r>
        <w:rPr>
          <w:rFonts w:asciiTheme="minorEastAsia" w:hAnsiTheme="minorEastAsia" w:cstheme="minorEastAsia" w:hint="eastAsia"/>
          <w:szCs w:val="21"/>
        </w:rPr>
        <w:t>8</w:t>
      </w:r>
      <w:r>
        <w:rPr>
          <w:rFonts w:asciiTheme="minorEastAsia" w:hAnsiTheme="minorEastAsia" w:cstheme="minorEastAsia" w:hint="eastAsia"/>
          <w:szCs w:val="21"/>
        </w:rPr>
        <w:t>个生字，会写</w:t>
      </w:r>
      <w:r>
        <w:rPr>
          <w:rFonts w:asciiTheme="minorEastAsia" w:hAnsiTheme="minorEastAsia" w:cstheme="minorEastAsia" w:hint="eastAsia"/>
          <w:szCs w:val="21"/>
        </w:rPr>
        <w:t>12</w:t>
      </w:r>
      <w:r>
        <w:rPr>
          <w:rFonts w:asciiTheme="minorEastAsia" w:hAnsiTheme="minorEastAsia" w:cstheme="minorEastAsia" w:hint="eastAsia"/>
          <w:szCs w:val="21"/>
        </w:rPr>
        <w:t>个生字。能正确读写“伯父、模范、巡警、吵嚷、惩处、抱负、胸怀、喝彩、帝国主义、灯红酒绿、热闹非凡、风和日丽、耀武扬威、左顾右盼、得意洋洋、振兴中华”等词语。</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有感情地朗读课文，并能与同学合作朗读课文中的对话部分。</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Theme="minorEastAsia" w:hAnsiTheme="minorEastAsia" w:cstheme="minorEastAsia" w:hint="eastAsia"/>
          <w:szCs w:val="21"/>
        </w:rPr>
        <w:t>在阅读中能比较深入地体会人物的思想感情，感受少年周恩来的博大胸怀和远大志向，树立为国家繁荣和民族振兴而刻苦学习的目标。</w:t>
      </w:r>
    </w:p>
    <w:p w:rsidR="001C6B74" w:rsidRDefault="00723AF7">
      <w:pPr>
        <w:tabs>
          <w:tab w:val="left" w:pos="208"/>
        </w:tabs>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ab/>
      </w:r>
      <w:r>
        <w:rPr>
          <w:rFonts w:asciiTheme="minorEastAsia" w:hAnsiTheme="minorEastAsia" w:cstheme="minorEastAsia" w:hint="eastAsia"/>
          <w:szCs w:val="21"/>
        </w:rPr>
        <w:t>.</w:t>
      </w:r>
      <w:r>
        <w:rPr>
          <w:rFonts w:asciiTheme="minorEastAsia" w:hAnsiTheme="minorEastAsia" w:cstheme="minorEastAsia" w:hint="eastAsia"/>
          <w:szCs w:val="21"/>
        </w:rPr>
        <w:t>开展一次综合性学习，了解别人是怎样成长的。</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教学重、难点</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在阅读中能比较深入地体会人物的思想感情。</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课前准备</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师生搜集有关周恩来同志生平的</w:t>
      </w:r>
      <w:r>
        <w:rPr>
          <w:rFonts w:asciiTheme="minorEastAsia" w:hAnsiTheme="minorEastAsia" w:cstheme="minorEastAsia" w:hint="eastAsia"/>
          <w:szCs w:val="21"/>
        </w:rPr>
        <w:t>资料。</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师生搜集反映</w:t>
      </w:r>
      <w:r>
        <w:rPr>
          <w:rFonts w:asciiTheme="minorEastAsia" w:hAnsiTheme="minorEastAsia" w:cstheme="minorEastAsia" w:hint="eastAsia"/>
          <w:szCs w:val="21"/>
        </w:rPr>
        <w:t>20</w:t>
      </w:r>
      <w:r>
        <w:rPr>
          <w:rFonts w:asciiTheme="minorEastAsia" w:hAnsiTheme="minorEastAsia" w:cstheme="minorEastAsia" w:hint="eastAsia"/>
          <w:szCs w:val="21"/>
        </w:rPr>
        <w:t>世纪初中国社会状况的资料。</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教学方法</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分析体会法</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教学过程：</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一、复习引入</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听写本课中由生字组成的词语。</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2</w:t>
      </w:r>
      <w:r>
        <w:rPr>
          <w:rFonts w:asciiTheme="minorEastAsia" w:hAnsiTheme="minorEastAsia" w:cstheme="minorEastAsia" w:hint="eastAsia"/>
          <w:szCs w:val="21"/>
        </w:rPr>
        <w:t>.</w:t>
      </w:r>
      <w:r>
        <w:rPr>
          <w:rFonts w:asciiTheme="minorEastAsia" w:hAnsiTheme="minorEastAsia" w:cstheme="minorEastAsia" w:hint="eastAsia"/>
          <w:szCs w:val="21"/>
        </w:rPr>
        <w:t>说说课文写了哪三件事。</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二、分段朗读，体会思想感情</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学习课文第一部分。</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a </w:t>
      </w:r>
      <w:r>
        <w:rPr>
          <w:rFonts w:asciiTheme="minorEastAsia" w:hAnsiTheme="minorEastAsia" w:cstheme="minorEastAsia" w:hint="eastAsia"/>
          <w:szCs w:val="21"/>
        </w:rPr>
        <w:t>.</w:t>
      </w:r>
      <w:r>
        <w:rPr>
          <w:rFonts w:asciiTheme="minorEastAsia" w:hAnsiTheme="minorEastAsia" w:cstheme="minorEastAsia" w:hint="eastAsia"/>
          <w:szCs w:val="21"/>
        </w:rPr>
        <w:t>让学生读这一部分课文，想想周恩来的语言和心里想的几个问题应该怎样读。</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b</w:t>
      </w:r>
      <w:r>
        <w:rPr>
          <w:rFonts w:asciiTheme="minorEastAsia" w:hAnsiTheme="minorEastAsia" w:cstheme="minorEastAsia" w:hint="eastAsia"/>
          <w:szCs w:val="21"/>
        </w:rPr>
        <w:t>．同座位的学生练习分角色朗读课文。</w:t>
      </w:r>
    </w:p>
    <w:p w:rsidR="001C6B74" w:rsidRDefault="00723AF7">
      <w:pPr>
        <w:numPr>
          <w:ilvl w:val="0"/>
          <w:numId w:val="1"/>
        </w:numPr>
        <w:spacing w:line="360" w:lineRule="auto"/>
        <w:rPr>
          <w:rFonts w:asciiTheme="minorEastAsia" w:hAnsiTheme="minorEastAsia" w:cstheme="minorEastAsia"/>
          <w:szCs w:val="21"/>
        </w:rPr>
      </w:pPr>
      <w:r>
        <w:rPr>
          <w:rFonts w:asciiTheme="minorEastAsia" w:hAnsiTheme="minorEastAsia" w:cstheme="minorEastAsia" w:hint="eastAsia"/>
          <w:szCs w:val="21"/>
        </w:rPr>
        <w:t>学习课文第二部分。</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仔细阅读这一部分课文，想象当时的情景。</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想一想当时这位妇女、中国巡警、那个大个子洋人以及围观的中国人都会说些什么</w:t>
      </w:r>
      <w:r>
        <w:rPr>
          <w:rFonts w:asciiTheme="minorEastAsia" w:hAnsiTheme="minorEastAsia" w:cstheme="minorEastAsia" w:hint="eastAsia"/>
          <w:szCs w:val="21"/>
        </w:rPr>
        <w:t>?</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 xml:space="preserve">    </w:t>
      </w:r>
      <w:r>
        <w:rPr>
          <w:rFonts w:asciiTheme="minorEastAsia" w:hAnsiTheme="minorEastAsia" w:cstheme="minorEastAsia" w:hint="eastAsia"/>
          <w:szCs w:val="21"/>
        </w:rPr>
        <w:t>学生分小组说一说，把当时的情景表演一下。让学生说一说是怎样理解“中华不振”的含义的。</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．联系全文的内容，想想周恩来一个人沉思时都在想些什么，并把想到的写下来，互相交流。</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．思考：课文在第九自然段里为什么不把周恩来沉思的内容写出来。</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Theme="minorEastAsia" w:hAnsiTheme="minorEastAsia" w:cstheme="minorEastAsia" w:hint="eastAsia"/>
          <w:szCs w:val="21"/>
        </w:rPr>
        <w:t>学习课文第三部分。</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w:t>
      </w:r>
      <w:r>
        <w:rPr>
          <w:rFonts w:asciiTheme="minorEastAsia" w:hAnsiTheme="minorEastAsia" w:cstheme="minorEastAsia" w:hint="eastAsia"/>
          <w:szCs w:val="21"/>
        </w:rPr>
        <w:t>练习分角色朗读课文。</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．利用教室的环境进行现场表演。让学生进一步体会少年周恩来的远大志向。</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．分析一下少年周恩来的读书目的与其他学生读书目的到底有什么不同。</w:t>
      </w:r>
      <w:r>
        <w:rPr>
          <w:rFonts w:asciiTheme="minorEastAsia" w:hAnsiTheme="minorEastAsia" w:cstheme="minorEastAsia" w:hint="eastAsia"/>
          <w:szCs w:val="21"/>
        </w:rPr>
        <w:t xml:space="preserve">   </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．再读课文，说说作者为什么在写周思来的读书志向之前先写了同学们的回答，</w:t>
      </w:r>
      <w:r>
        <w:rPr>
          <w:rFonts w:asciiTheme="minorEastAsia" w:hAnsiTheme="minorEastAsia" w:cstheme="minorEastAsia" w:hint="eastAsia"/>
          <w:szCs w:val="21"/>
        </w:rPr>
        <w:t>为什么具体写了魏校长在听到周恩来的回答之后的反映。</w:t>
      </w:r>
      <w:r>
        <w:rPr>
          <w:rFonts w:asciiTheme="minorEastAsia" w:hAnsiTheme="minorEastAsia" w:cstheme="minorEastAsia" w:hint="eastAsia"/>
          <w:szCs w:val="21"/>
        </w:rPr>
        <w:t xml:space="preserve">    </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w:t>
      </w:r>
      <w:r>
        <w:rPr>
          <w:rFonts w:asciiTheme="minorEastAsia" w:hAnsiTheme="minorEastAsia" w:cstheme="minorEastAsia" w:hint="eastAsia"/>
          <w:szCs w:val="21"/>
        </w:rPr>
        <w:t>学习课文第四部分。</w:t>
      </w:r>
      <w:r>
        <w:rPr>
          <w:rFonts w:asciiTheme="minorEastAsia" w:hAnsiTheme="minorEastAsia" w:cstheme="minorEastAsia" w:hint="eastAsia"/>
          <w:szCs w:val="21"/>
        </w:rPr>
        <w:t xml:space="preserve">    </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齐读最后一个自然段。</w:t>
      </w:r>
      <w:r>
        <w:rPr>
          <w:rFonts w:asciiTheme="minorEastAsia" w:hAnsiTheme="minorEastAsia" w:cstheme="minorEastAsia" w:hint="eastAsia"/>
          <w:szCs w:val="21"/>
        </w:rPr>
        <w:t xml:space="preserve">     </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三、联系全文，深入思考</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使周恩来立下“为中华之崛起而读书”这个志向的原因是什么</w:t>
      </w:r>
      <w:r>
        <w:rPr>
          <w:rFonts w:asciiTheme="minorEastAsia" w:hAnsiTheme="minorEastAsia" w:cstheme="minorEastAsia" w:hint="eastAsia"/>
          <w:szCs w:val="21"/>
        </w:rPr>
        <w:t>?</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课文中的三件事情之间是什么关系，文章又是怎样把三件事连在一起的。</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四、积累词语</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找出课文中的四字词语，读一读含有这些词语的句子，然后写一写。</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板书设计：</w:t>
      </w:r>
    </w:p>
    <w:p w:rsidR="001C6B74" w:rsidRDefault="001C6B74">
      <w:pPr>
        <w:spacing w:line="360" w:lineRule="auto"/>
        <w:rPr>
          <w:rFonts w:asciiTheme="minorEastAsia" w:hAnsiTheme="minorEastAsia" w:cstheme="minorEastAsia"/>
          <w:szCs w:val="21"/>
        </w:rPr>
      </w:pPr>
    </w:p>
    <w:p w:rsidR="001C6B74" w:rsidRDefault="001C6B74">
      <w:pPr>
        <w:spacing w:line="360" w:lineRule="auto"/>
        <w:rPr>
          <w:rFonts w:asciiTheme="minorEastAsia" w:hAnsiTheme="minorEastAsia" w:cstheme="minorEastAsia"/>
          <w:szCs w:val="21"/>
        </w:rPr>
      </w:pPr>
    </w:p>
    <w:p w:rsidR="001C6B74" w:rsidRDefault="001C6B74">
      <w:pPr>
        <w:spacing w:line="360" w:lineRule="auto"/>
        <w:rPr>
          <w:rFonts w:asciiTheme="minorEastAsia" w:hAnsiTheme="minorEastAsia" w:cstheme="minorEastAsia"/>
          <w:szCs w:val="21"/>
        </w:rPr>
      </w:pP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课后小记：</w:t>
      </w:r>
    </w:p>
    <w:p w:rsidR="001C6B74" w:rsidRDefault="001C6B74">
      <w:pPr>
        <w:spacing w:line="360" w:lineRule="auto"/>
        <w:rPr>
          <w:rFonts w:asciiTheme="minorEastAsia" w:hAnsiTheme="minorEastAsia" w:cstheme="minorEastAsia"/>
          <w:szCs w:val="21"/>
        </w:rPr>
      </w:pPr>
    </w:p>
    <w:p w:rsidR="001C6B74" w:rsidRDefault="001C6B74">
      <w:pPr>
        <w:spacing w:line="360" w:lineRule="auto"/>
        <w:rPr>
          <w:rFonts w:asciiTheme="minorEastAsia" w:hAnsiTheme="minorEastAsia" w:cstheme="minorEastAsia"/>
          <w:szCs w:val="21"/>
        </w:rPr>
      </w:pPr>
    </w:p>
    <w:p w:rsidR="001C6B74" w:rsidRDefault="001C6B74">
      <w:pPr>
        <w:spacing w:line="360" w:lineRule="auto"/>
        <w:rPr>
          <w:rFonts w:asciiTheme="minorEastAsia" w:hAnsiTheme="minorEastAsia" w:cstheme="minorEastAsia"/>
          <w:szCs w:val="21"/>
        </w:rPr>
      </w:pPr>
    </w:p>
    <w:p w:rsidR="001C6B74" w:rsidRDefault="00723AF7">
      <w:pPr>
        <w:spacing w:line="360" w:lineRule="auto"/>
        <w:jc w:val="center"/>
        <w:rPr>
          <w:rFonts w:asciiTheme="minorEastAsia" w:hAnsiTheme="minorEastAsia" w:cstheme="minorEastAsia"/>
          <w:szCs w:val="21"/>
        </w:rPr>
      </w:pPr>
      <w:r>
        <w:rPr>
          <w:rFonts w:asciiTheme="minorEastAsia" w:hAnsiTheme="minorEastAsia" w:cstheme="minorEastAsia" w:hint="eastAsia"/>
          <w:szCs w:val="21"/>
        </w:rPr>
        <w:t>第三课时</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学习目标</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会认</w:t>
      </w:r>
      <w:r>
        <w:rPr>
          <w:rFonts w:asciiTheme="minorEastAsia" w:hAnsiTheme="minorEastAsia" w:cstheme="minorEastAsia" w:hint="eastAsia"/>
          <w:szCs w:val="21"/>
        </w:rPr>
        <w:t>8</w:t>
      </w:r>
      <w:r>
        <w:rPr>
          <w:rFonts w:asciiTheme="minorEastAsia" w:hAnsiTheme="minorEastAsia" w:cstheme="minorEastAsia" w:hint="eastAsia"/>
          <w:szCs w:val="21"/>
        </w:rPr>
        <w:t>个生字，会写</w:t>
      </w:r>
      <w:r>
        <w:rPr>
          <w:rFonts w:asciiTheme="minorEastAsia" w:hAnsiTheme="minorEastAsia" w:cstheme="minorEastAsia" w:hint="eastAsia"/>
          <w:szCs w:val="21"/>
        </w:rPr>
        <w:t>12</w:t>
      </w:r>
      <w:r>
        <w:rPr>
          <w:rFonts w:asciiTheme="minorEastAsia" w:hAnsiTheme="minorEastAsia" w:cstheme="minorEastAsia" w:hint="eastAsia"/>
          <w:szCs w:val="21"/>
        </w:rPr>
        <w:t>个生字。能正确读写“伯父、模范、巡警、吵嚷、惩处、抱负、胸怀、喝彩、帝国主</w:t>
      </w:r>
      <w:r>
        <w:rPr>
          <w:rFonts w:asciiTheme="minorEastAsia" w:hAnsiTheme="minorEastAsia" w:cstheme="minorEastAsia" w:hint="eastAsia"/>
          <w:szCs w:val="21"/>
        </w:rPr>
        <w:t>义、灯红酒绿、热闹非凡、风和日丽、耀武扬威、左顾右盼、得意洋洋、振兴中华”等词语。</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有感情地朗读课文，并能与同学合作朗读课文中的对话部分。</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Theme="minorEastAsia" w:hAnsiTheme="minorEastAsia" w:cstheme="minorEastAsia" w:hint="eastAsia"/>
          <w:szCs w:val="21"/>
        </w:rPr>
        <w:t>在阅读中能比较深入地体会人物的思想感情，感受少年周恩来的博大胸怀和远大志向，树立为国家繁荣和民族振兴而刻苦学习的目标。</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w:t>
      </w:r>
      <w:r>
        <w:rPr>
          <w:rFonts w:asciiTheme="minorEastAsia" w:hAnsiTheme="minorEastAsia" w:cstheme="minorEastAsia" w:hint="eastAsia"/>
          <w:szCs w:val="21"/>
        </w:rPr>
        <w:t>开展一次综合性学习，了解别人是怎样成长的。</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教学重、难点</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在阅读中能比较深入地体会人物的思想感情。</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课前准备</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师生搜集有关周恩来同志生平的资料。</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师生搜集反映</w:t>
      </w:r>
      <w:r>
        <w:rPr>
          <w:rFonts w:asciiTheme="minorEastAsia" w:hAnsiTheme="minorEastAsia" w:cstheme="minorEastAsia" w:hint="eastAsia"/>
          <w:szCs w:val="21"/>
        </w:rPr>
        <w:t>20</w:t>
      </w:r>
      <w:r>
        <w:rPr>
          <w:rFonts w:asciiTheme="minorEastAsia" w:hAnsiTheme="minorEastAsia" w:cstheme="minorEastAsia" w:hint="eastAsia"/>
          <w:szCs w:val="21"/>
        </w:rPr>
        <w:t>世纪初中国社会状况的资料。</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教学方法</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分析体会法</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教学过程：</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一、拓展阅读，理解诗句</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教师出示周恩来“大江歌罢掉头东”一诗手迹的图片。</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学生自由读“阅读链接”中的短文。</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Theme="minorEastAsia" w:hAnsiTheme="minorEastAsia" w:cstheme="minorEastAsia" w:hint="eastAsia"/>
          <w:szCs w:val="21"/>
        </w:rPr>
        <w:t>教师提供“大江歌罢掉头东”一诗注释，请学生试着说说诗意。</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4</w:t>
      </w:r>
      <w:r>
        <w:rPr>
          <w:rFonts w:asciiTheme="minorEastAsia" w:hAnsiTheme="minorEastAsia" w:cstheme="minorEastAsia" w:hint="eastAsia"/>
          <w:szCs w:val="21"/>
        </w:rPr>
        <w:t>.</w:t>
      </w:r>
      <w:r>
        <w:rPr>
          <w:rFonts w:asciiTheme="minorEastAsia" w:hAnsiTheme="minorEastAsia" w:cstheme="minorEastAsia" w:hint="eastAsia"/>
          <w:szCs w:val="21"/>
        </w:rPr>
        <w:t>联系课文内容谈谈阅读后的感受。</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二、自主习作，小组交流</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Theme="minorEastAsia" w:hAnsiTheme="minorEastAsia" w:cstheme="minorEastAsia" w:hint="eastAsia"/>
          <w:szCs w:val="21"/>
        </w:rPr>
        <w:t>自拟题目，把自己阅读课文和“阅读链接”中材料想到的写下来。</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Theme="minorEastAsia" w:hAnsiTheme="minorEastAsia" w:cstheme="minorEastAsia" w:hint="eastAsia"/>
          <w:szCs w:val="21"/>
        </w:rPr>
        <w:t>把自己写的内容在小组内进行交流。</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三、布置综合性学习</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lastRenderedPageBreak/>
        <w:t>1</w:t>
      </w:r>
      <w:r>
        <w:rPr>
          <w:rFonts w:asciiTheme="minorEastAsia" w:hAnsiTheme="minorEastAsia" w:cstheme="minorEastAsia" w:hint="eastAsia"/>
          <w:szCs w:val="21"/>
        </w:rPr>
        <w:t>.</w:t>
      </w:r>
      <w:r>
        <w:rPr>
          <w:rFonts w:asciiTheme="minorEastAsia" w:hAnsiTheme="minorEastAsia" w:cstheme="minorEastAsia" w:hint="eastAsia"/>
          <w:szCs w:val="21"/>
        </w:rPr>
        <w:t>我们已经了解总理小时候的故事，让我们通过各种渠道来了解更多人成长的故事吧。</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bookmarkStart w:id="0" w:name="_GoBack"/>
      <w:bookmarkEnd w:id="0"/>
      <w:r>
        <w:rPr>
          <w:rFonts w:asciiTheme="minorEastAsia" w:hAnsiTheme="minorEastAsia" w:cstheme="minorEastAsia" w:hint="eastAsia"/>
          <w:szCs w:val="21"/>
        </w:rPr>
        <w:t>分小组，说说你想了解那些人成长的故事，你打算用什么渠道去了解。说说你</w:t>
      </w:r>
      <w:r>
        <w:rPr>
          <w:rFonts w:asciiTheme="minorEastAsia" w:hAnsiTheme="minorEastAsia" w:cstheme="minorEastAsia" w:hint="eastAsia"/>
          <w:szCs w:val="21"/>
        </w:rPr>
        <w:t>想用什么方式来展示你了解的故事。</w:t>
      </w:r>
    </w:p>
    <w:p w:rsidR="001C6B74" w:rsidRDefault="00723AF7">
      <w:pPr>
        <w:spacing w:line="360" w:lineRule="auto"/>
        <w:rPr>
          <w:rFonts w:asciiTheme="minorEastAsia" w:hAnsiTheme="minorEastAsia" w:cstheme="minorEastAsia"/>
          <w:szCs w:val="21"/>
        </w:rPr>
      </w:pPr>
      <w:r>
        <w:rPr>
          <w:rFonts w:asciiTheme="minorEastAsia" w:hAnsiTheme="minorEastAsia" w:cstheme="minorEastAsia" w:hint="eastAsia"/>
          <w:szCs w:val="21"/>
        </w:rPr>
        <w:t>板书设计</w:t>
      </w:r>
    </w:p>
    <w:p w:rsidR="001C6B74" w:rsidRDefault="001C6B74">
      <w:pPr>
        <w:spacing w:line="360" w:lineRule="auto"/>
        <w:rPr>
          <w:rFonts w:asciiTheme="minorEastAsia" w:hAnsiTheme="minorEastAsia" w:cstheme="minorEastAsia"/>
          <w:szCs w:val="21"/>
        </w:rPr>
      </w:pPr>
    </w:p>
    <w:p w:rsidR="001C6B74" w:rsidRDefault="001C6B74">
      <w:pPr>
        <w:spacing w:line="360" w:lineRule="auto"/>
        <w:rPr>
          <w:rFonts w:asciiTheme="minorEastAsia" w:hAnsiTheme="minorEastAsia" w:cstheme="minorEastAsia"/>
          <w:szCs w:val="21"/>
        </w:rPr>
      </w:pPr>
    </w:p>
    <w:sectPr w:rsidR="001C6B74" w:rsidSect="001C6B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AF7" w:rsidRDefault="00723AF7" w:rsidP="00723AF7">
      <w:r>
        <w:separator/>
      </w:r>
    </w:p>
  </w:endnote>
  <w:endnote w:type="continuationSeparator" w:id="0">
    <w:p w:rsidR="00723AF7" w:rsidRDefault="00723AF7" w:rsidP="00723A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AF7" w:rsidRDefault="00723AF7" w:rsidP="00723AF7">
      <w:r>
        <w:separator/>
      </w:r>
    </w:p>
  </w:footnote>
  <w:footnote w:type="continuationSeparator" w:id="0">
    <w:p w:rsidR="00723AF7" w:rsidRDefault="00723AF7" w:rsidP="00723A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D23A6F"/>
    <w:multiLevelType w:val="singleLevel"/>
    <w:tmpl w:val="58D23A6F"/>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99F676D"/>
    <w:rsid w:val="001C6B74"/>
    <w:rsid w:val="00723AF7"/>
    <w:rsid w:val="699F676D"/>
    <w:rsid w:val="6ADF0C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6B7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23A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23AF7"/>
    <w:rPr>
      <w:kern w:val="2"/>
      <w:sz w:val="18"/>
      <w:szCs w:val="18"/>
    </w:rPr>
  </w:style>
  <w:style w:type="paragraph" w:styleId="a4">
    <w:name w:val="footer"/>
    <w:basedOn w:val="a"/>
    <w:link w:val="Char0"/>
    <w:rsid w:val="00723AF7"/>
    <w:pPr>
      <w:tabs>
        <w:tab w:val="center" w:pos="4153"/>
        <w:tab w:val="right" w:pos="8306"/>
      </w:tabs>
      <w:snapToGrid w:val="0"/>
      <w:jc w:val="left"/>
    </w:pPr>
    <w:rPr>
      <w:sz w:val="18"/>
      <w:szCs w:val="18"/>
    </w:rPr>
  </w:style>
  <w:style w:type="character" w:customStyle="1" w:styleId="Char0">
    <w:name w:val="页脚 Char"/>
    <w:basedOn w:val="a0"/>
    <w:link w:val="a4"/>
    <w:rsid w:val="00723AF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340</Words>
  <Characters>1943</Characters>
  <Application>Microsoft Office Word</Application>
  <DocSecurity>0</DocSecurity>
  <Lines>16</Lines>
  <Paragraphs>4</Paragraphs>
  <ScaleCrop>false</ScaleCrop>
  <Company/>
  <LinksUpToDate>false</LinksUpToDate>
  <CharactersWithSpaces>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2016-05-19T06:56:00Z</dcterms:created>
  <dcterms:modified xsi:type="dcterms:W3CDTF">2018-07-03T14:46:00Z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